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7344" w14:textId="77777777" w:rsidR="00162511" w:rsidRDefault="001262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САНКТ-ПЕТЕРБУРГСКИЙ ГОСУДАРСТВЕННЫЙ ИНСТИТУТ</w:t>
      </w:r>
    </w:p>
    <w:p w14:paraId="1D58EC12" w14:textId="77777777" w:rsidR="00162511" w:rsidRDefault="001262F1">
      <w:pPr>
        <w:spacing w:afterLines="700" w:after="168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ПСИХОЛОГИИ И СОЦИАЛЬНОЙ РАБОТЫ</w:t>
      </w:r>
    </w:p>
    <w:p w14:paraId="77652562" w14:textId="77777777" w:rsidR="00162511" w:rsidRDefault="001262F1" w:rsidP="00797C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Факультет прикладной психологии</w:t>
      </w:r>
    </w:p>
    <w:p w14:paraId="7E581F4D" w14:textId="77777777" w:rsidR="00162511" w:rsidRDefault="001262F1" w:rsidP="00797C85">
      <w:pPr>
        <w:spacing w:afterLines="500" w:after="1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Направление: к</w:t>
      </w:r>
      <w:r w:rsidR="00974712">
        <w:rPr>
          <w:rFonts w:ascii="Times New Roman" w:hAnsi="Times New Roman" w:cs="Times New Roman"/>
          <w:sz w:val="28"/>
          <w:szCs w:val="28"/>
          <w:lang w:val="ru-RU"/>
        </w:rPr>
        <w:t>линическая психология</w:t>
      </w:r>
    </w:p>
    <w:p w14:paraId="15B5D32C" w14:textId="77777777" w:rsidR="00162511" w:rsidRDefault="001262F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</w:t>
      </w:r>
    </w:p>
    <w:p w14:paraId="7B72FEBF" w14:textId="379D4B98" w:rsidR="00162511" w:rsidRDefault="001262F1">
      <w:pPr>
        <w:spacing w:afterLines="700" w:after="168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дисциплине «</w:t>
      </w:r>
      <w:r w:rsidR="00B65809">
        <w:rPr>
          <w:rFonts w:ascii="Times New Roman" w:hAnsi="Times New Roman" w:cs="Times New Roman"/>
          <w:sz w:val="28"/>
          <w:szCs w:val="28"/>
          <w:lang w:val="ru-RU"/>
        </w:rPr>
        <w:t>Этика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5A3D555" w14:textId="669B6F4F" w:rsidR="00162511" w:rsidRDefault="00B65809">
      <w:pPr>
        <w:spacing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Выполнила студент</w:t>
      </w:r>
      <w:r w:rsidR="00E433DB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E433DB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1262F1">
        <w:rPr>
          <w:rFonts w:ascii="Times New Roman" w:hAnsi="Times New Roman" w:cs="Times New Roman"/>
          <w:sz w:val="28"/>
          <w:szCs w:val="28"/>
          <w:lang w:val="ru-RU"/>
        </w:rPr>
        <w:t xml:space="preserve"> курса</w:t>
      </w:r>
    </w:p>
    <w:p w14:paraId="5E10877B" w14:textId="22E41A3F" w:rsidR="00162511" w:rsidRDefault="001262F1">
      <w:pPr>
        <w:spacing w:afterLines="700" w:after="1680" w:line="360" w:lineRule="auto"/>
        <w:ind w:leftChars="2500" w:left="50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Проверил</w:t>
      </w:r>
      <w:r w:rsidR="009747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C8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97C85" w:rsidRPr="00797C85">
        <w:rPr>
          <w:rFonts w:ascii="Times New Roman" w:hAnsi="Times New Roman" w:cs="Times New Roman"/>
          <w:sz w:val="28"/>
          <w:szCs w:val="28"/>
          <w:lang w:val="ru-RU"/>
        </w:rPr>
        <w:t>оцент кафедры философии, культурологии и иностранных языков</w:t>
      </w:r>
      <w:r w:rsidR="0079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809">
        <w:rPr>
          <w:rFonts w:ascii="Times New Roman" w:hAnsi="Times New Roman" w:cs="Times New Roman"/>
          <w:sz w:val="28"/>
          <w:szCs w:val="28"/>
          <w:lang w:val="ru-RU"/>
        </w:rPr>
        <w:t>Кудряшов Сергей Витальевич</w:t>
      </w:r>
    </w:p>
    <w:p w14:paraId="3B2A510D" w14:textId="77777777" w:rsidR="00162511" w:rsidRDefault="001262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</w:t>
      </w:r>
    </w:p>
    <w:p w14:paraId="4CDD3E06" w14:textId="2E6DEF07" w:rsidR="00306FBE" w:rsidRDefault="00BE2D92" w:rsidP="00B658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="001262F1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4A77A90C" w14:textId="76FBACB6" w:rsidR="00E433DB" w:rsidRDefault="00E433DB" w:rsidP="00B658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1DC76A" w14:textId="32635A96" w:rsidR="00E433DB" w:rsidRDefault="00E433DB" w:rsidP="00B658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96EA4F" w14:textId="77777777" w:rsidR="00E433DB" w:rsidRDefault="00E433DB" w:rsidP="00B658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7A95E1" w14:textId="26B4BEBA" w:rsidR="00B65809" w:rsidRDefault="00B65809" w:rsidP="006D2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05A76E" w14:textId="78BBF80E" w:rsidR="00B65809" w:rsidRPr="00B32617" w:rsidRDefault="00B65809" w:rsidP="006D2ED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B32617">
        <w:rPr>
          <w:rFonts w:ascii="Times New Roman" w:hAnsi="Times New Roman" w:cs="Times New Roman"/>
          <w:b/>
          <w:i/>
          <w:sz w:val="28"/>
          <w:szCs w:val="24"/>
          <w:lang w:val="ru-RU"/>
        </w:rPr>
        <w:lastRenderedPageBreak/>
        <w:t>Тема №3 «Структура этики.»</w:t>
      </w:r>
    </w:p>
    <w:p w14:paraId="4E7E4A2A" w14:textId="1C4C0E7A" w:rsidR="00B32617" w:rsidRPr="00B32617" w:rsidRDefault="00B32617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B32617">
        <w:rPr>
          <w:rFonts w:ascii="Times New Roman" w:hAnsi="Times New Roman" w:cs="Times New Roman"/>
          <w:sz w:val="28"/>
          <w:szCs w:val="24"/>
          <w:lang w:val="ru-RU"/>
        </w:rPr>
        <w:t>Этика является уникальн</w:t>
      </w:r>
      <w:r>
        <w:rPr>
          <w:rFonts w:ascii="Times New Roman" w:hAnsi="Times New Roman" w:cs="Times New Roman"/>
          <w:sz w:val="28"/>
          <w:szCs w:val="24"/>
          <w:lang w:val="ru-RU"/>
        </w:rPr>
        <w:t>ой областью гуманитарного знани</w:t>
      </w:r>
      <w:r w:rsidRPr="00B32617">
        <w:rPr>
          <w:rFonts w:ascii="Times New Roman" w:hAnsi="Times New Roman" w:cs="Times New Roman"/>
          <w:sz w:val="28"/>
          <w:szCs w:val="24"/>
          <w:lang w:val="ru-RU"/>
        </w:rPr>
        <w:t>я, чья предметная область включает в себя как глубокие философские взгляды на смысл жизни, добро и зло, счастье, справедливость, свободу, так и современные представления о стандартах наилучшего поведения, действующих в рамках профессиональной или корпоративной культуры.</w:t>
      </w:r>
    </w:p>
    <w:p w14:paraId="14080749" w14:textId="1F1AE632" w:rsidR="00B32617" w:rsidRPr="00B32617" w:rsidRDefault="00B32617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B32617">
        <w:rPr>
          <w:rFonts w:ascii="Times New Roman" w:hAnsi="Times New Roman" w:cs="Times New Roman"/>
          <w:sz w:val="28"/>
          <w:szCs w:val="24"/>
          <w:lang w:val="ru-RU"/>
        </w:rPr>
        <w:t>Этика учит оценивать всякую ситуацию с тем, чтобы поступать этически (нравственно) правильно. Она исследует, что в жизни и в мире обладает ценностью, так как этическое поведение состоит в реализации, осуществлени</w:t>
      </w:r>
      <w:r>
        <w:rPr>
          <w:rFonts w:ascii="Times New Roman" w:hAnsi="Times New Roman" w:cs="Times New Roman"/>
          <w:sz w:val="28"/>
          <w:szCs w:val="24"/>
          <w:lang w:val="ru-RU"/>
        </w:rPr>
        <w:t>и ценностей. Под ценностью под</w:t>
      </w:r>
      <w:r w:rsidRPr="00B32617">
        <w:rPr>
          <w:rFonts w:ascii="Times New Roman" w:hAnsi="Times New Roman" w:cs="Times New Roman"/>
          <w:sz w:val="28"/>
          <w:szCs w:val="24"/>
          <w:lang w:val="ru-RU"/>
        </w:rPr>
        <w:t>разумевается то, что превыше всего и к чему можно и должно стремиться, относиться с уважением, признанием и почтением. Наличие множества человеческих потребностей объясняет существование разных оценок. То, что для одного имеет большую ценность, для другого — малую или совсем не имеющую никакой значимости. Однако в любом случае ценности надлежит искать и во всех ситуациях, и в поведении личности.</w:t>
      </w:r>
    </w:p>
    <w:p w14:paraId="130C3465" w14:textId="5785FBF5" w:rsidR="00B32617" w:rsidRPr="00B32617" w:rsidRDefault="00B32617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B32617">
        <w:rPr>
          <w:rFonts w:ascii="Times New Roman" w:hAnsi="Times New Roman" w:cs="Times New Roman"/>
          <w:sz w:val="28"/>
          <w:szCs w:val="24"/>
          <w:lang w:val="ru-RU"/>
        </w:rPr>
        <w:t>В этике существует так называемое золотое правило, евангельская формулировка которого считается наиболее полной: «Во всем, как хотите, чтобы с вами поступали люди, так поступайте и вы с ними». У древнеримского философа Сенеки есть более краткая формула: «Что ты людям, то и они тебе». Этому древнейшему принципу моральных представлений человечества — если не хочешь, чтобы тебе причиняли зло, сам не делай зла — этика придает хара</w:t>
      </w:r>
      <w:r>
        <w:rPr>
          <w:rFonts w:ascii="Times New Roman" w:hAnsi="Times New Roman" w:cs="Times New Roman"/>
          <w:sz w:val="28"/>
          <w:szCs w:val="24"/>
          <w:lang w:val="ru-RU"/>
        </w:rPr>
        <w:t>ктер обязательного предписания.</w:t>
      </w:r>
    </w:p>
    <w:p w14:paraId="07A872A0" w14:textId="3D5A7F9C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 xml:space="preserve">Будучи органической частью философии и выражая ее </w:t>
      </w:r>
      <w:r w:rsidR="00B32617" w:rsidRPr="005113E6">
        <w:rPr>
          <w:rFonts w:ascii="Times New Roman" w:hAnsi="Times New Roman" w:cs="Times New Roman"/>
          <w:sz w:val="28"/>
          <w:szCs w:val="24"/>
          <w:lang w:val="ru-RU"/>
        </w:rPr>
        <w:t>духовно-нравственный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 xml:space="preserve"> пафос, этика как раз концентрирует свое внимание на том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«секторе» состояния «Я» и «Не-Я», где действуют нравственные чувства,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убеждения, понятия, оценки и самооценки, нормы поведения (и отступления от них). Говоря формально-обобщенно, этика изучает принципы нравственных отношений человека к человеку.</w:t>
      </w:r>
    </w:p>
    <w:p w14:paraId="30A6DD75" w14:textId="64F3D844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lastRenderedPageBreak/>
        <w:t>Правда в последнее время круг этической тематики значительно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расширяется: сегодня в него входит и о</w:t>
      </w:r>
      <w:r>
        <w:rPr>
          <w:rFonts w:ascii="Times New Roman" w:hAnsi="Times New Roman" w:cs="Times New Roman"/>
          <w:sz w:val="28"/>
          <w:szCs w:val="24"/>
          <w:lang w:val="ru-RU"/>
        </w:rPr>
        <w:t>тношения к самому себе и к при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роде, и к науке, и к политике, и к пониманию (как наукой, так и религией)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жизни, смерти и бессмертия.</w:t>
      </w:r>
    </w:p>
    <w:p w14:paraId="3B108C5A" w14:textId="73413050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Сложность и многомерность предмета этики обусловливают задачи,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стоящие перед ней. Их можно свести к следующим:</w:t>
      </w:r>
    </w:p>
    <w:p w14:paraId="69856FC8" w14:textId="123DB820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1) Анализировать мораль – ее историю и действующие сегодня нормы, принципы и идеалы, то есть то, что можно назвать нравственной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культурой общества;</w:t>
      </w:r>
    </w:p>
    <w:p w14:paraId="065CDF1A" w14:textId="2EADCF8C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2) Объяснять мораль – раскрывать сущность морали в ее «должном»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и «сущем» вариантах;</w:t>
      </w:r>
    </w:p>
    <w:p w14:paraId="557E139D" w14:textId="71E56029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3) Учить морали – давать людям необходимые знания о добре и зле,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способствуя самосовершенствованию человека.</w:t>
      </w:r>
    </w:p>
    <w:p w14:paraId="41030460" w14:textId="5EC9B135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Последняя задача - одна из самых сложных и спорных. Можно ли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научить человека морали, вооружив его этическим знанием? Становится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ли он моральным, как только узнает, "что та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кое хорошо, и что такое плохо"?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Достаточно ли этого? И кто решает, чему учить, что на самом деле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"хорошо" и что - "плохо"? Очевидно, загадка здесь в том, что можно и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нужно учить морали, но нельзя (а может и не нужно) морали научить: ей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можно только научиться. Почему?</w:t>
      </w:r>
    </w:p>
    <w:p w14:paraId="2AEF086E" w14:textId="0CE28A59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Решению этой задачи можно посвятить всю свою жизнь, можно попытаться дать ответ на нее сразу, основываясь лишь на своем жизненном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опыте, а можно привлечь для этого всю накопленную человечеством "информацию к размышлению". В последнем случае, наиболее эффективном,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нам и понадобится обращение к этике как науке, имеющей свою систему и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структуру.</w:t>
      </w:r>
    </w:p>
    <w:p w14:paraId="780C39FE" w14:textId="4DF407DD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В зависимости от приверженности исследователей той или иной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этической школе, от видения задач, стоящих перед этикой как наукой и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учебной дисциплиной, она структурируется по-разному. Руководствуясь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 xml:space="preserve">пониманием роли этики как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lastRenderedPageBreak/>
        <w:t>"практической философии", мы считаем, что в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современных условиях правомерно выделить в ней ряд фундаментальных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блоков.</w:t>
      </w:r>
    </w:p>
    <w:p w14:paraId="47A075E3" w14:textId="7331BB88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История этики и морали, отражающая процесс развития этических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учений, а также генезис и эволюцию морали с глубокой древности до наших дней; в ней можно выделить дескриптивную этику, описывающую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социально-исторические типы морали (рыцарская мораль, буржуазная мораль и т.п.)</w:t>
      </w:r>
    </w:p>
    <w:p w14:paraId="6EE8BF93" w14:textId="47C9CB9F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 xml:space="preserve">Теория морали – учение о сущности 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морали, ее основных принципах и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категориях, структуре, функциях и закономерностях, объясняющее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эволюцию и механизм действия морали;</w:t>
      </w:r>
    </w:p>
    <w:p w14:paraId="4FD0BC0C" w14:textId="2F78E066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Нормативная этика – обоснование моральных принципов и норм,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которая выступает как теоретическое развитие и дополнение морального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сознания общества и личности, базируется на высших моральных ценностях и предписывает человеку с позиций долженствования (деонтологии)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определенные правила поведения во взаимоотношениях и общении людей, стратегию правильной жизни.</w:t>
      </w:r>
    </w:p>
    <w:p w14:paraId="15CAF772" w14:textId="56ED1548" w:rsid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Прикладная этика – обоснование принципов, норм и правил, выполняющих практическую функцию научения людей должному поведению в конкретных ситуациях и в определенных сферах деятельности.</w:t>
      </w:r>
    </w:p>
    <w:p w14:paraId="0636CB3B" w14:textId="6EAAD143" w:rsidR="004E2193" w:rsidRPr="004E2193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t>Появление прикладной этики обусловлено тем, что в некоторых сферах общества нравственная жизнь приобретает особую интенсивность. Это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происходит по разным причинам.</w:t>
      </w:r>
    </w:p>
    <w:p w14:paraId="6ED91C03" w14:textId="67884E19" w:rsidR="004E2193" w:rsidRPr="004E2193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t>Во-первых, характер нравственных отношений может существенно меняться из-за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чрезмерного усиления каких-то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других, внеморальных факторов. Например, в хозяйственной деятельности особую роль приобрет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ают соображения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материальной пользы, прибыли, рентабельности и т.д. Это вмешательство мерка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нтильных соображений вынуждает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проводить грань между добром и злом как-то иначе, чем принято, скажем, для дружеских или бытовых отношений. То же касается и политиче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>ской сферы.</w:t>
      </w:r>
    </w:p>
    <w:p w14:paraId="5562F004" w14:textId="16A4EEEC" w:rsidR="004E2193" w:rsidRPr="004E2193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lastRenderedPageBreak/>
        <w:t>В период войны, к примеру, резко возрастает значение эффективности тех или иных дейст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вий, поскольку цена успеха или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провала военных операций выражается множеством человеческих жизней, не говоря уже о разрушении материальных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ценностей. В этих условиях преобладающую роль получает государственный интерес и гос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ударственная целесообразность,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 xml:space="preserve">тогда как интересы отдельно взятого человека оттесняются на второй план. Поэтому 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>конфликты решаются иначе, чем в мирное время.</w:t>
      </w:r>
    </w:p>
    <w:p w14:paraId="02A39F0F" w14:textId="3E433464" w:rsidR="004E2193" w:rsidRPr="004E2193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t>Во-вторых, характер нравственных отношений может существенно обостряться в св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язи с изменением субъектов или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объектов этих отношений. Люди, которые оказываются в пограничных ситуациях меж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ду жизнью и смертью чувствуют и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ведут себя иначе, чем в повседневной жизни. Поэтому возникает необходимость осо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бых нравственных ограничений в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 xml:space="preserve">отношениях между врачами и пациентами, здоровыми и больными людьми. На этой 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основе сложилась биомедицинская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этика, исследующая проблемы эвтаназии (искусственного прекращения жизни неизлечимо больного, испы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тывающего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 xml:space="preserve">непереносимые страдания), трансплантации 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>органов, врачебной тайны и т.п.</w:t>
      </w:r>
    </w:p>
    <w:p w14:paraId="275335A6" w14:textId="5B6B27F7" w:rsidR="004E2193" w:rsidRPr="004E2193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t>В-третьих, содержание нравственной жизни кардинально меняется в тех точках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 социального пространства, где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происходит соприкосновение людей высокого или среднего морального развития с люд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ьми, моральный уровень которых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крайне низок. Преступная среда, например, создает особую «субкультуру» с нормами и ц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енностями, отличными от норм и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ценностей всего общества. Конструктивный диалог с подобными лицами возможен только в том с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лучае, если, по крайней мере,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одна из сторон – представляющая интересы всего общества – свободно ориентируется в нрава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>х другой стороны и ведет себя с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 xml:space="preserve"> учетом имеющейся информации. Отсюда необходимость в разработке особой отрасли прикладной этики – кримино</w:t>
      </w:r>
      <w:r>
        <w:rPr>
          <w:rFonts w:ascii="Times New Roman" w:hAnsi="Times New Roman" w:cs="Times New Roman"/>
          <w:sz w:val="28"/>
          <w:szCs w:val="24"/>
          <w:lang w:val="ru-RU"/>
        </w:rPr>
        <w:t>логической.</w:t>
      </w:r>
    </w:p>
    <w:p w14:paraId="6056599A" w14:textId="4689AD72" w:rsidR="004E2193" w:rsidRPr="005113E6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t>В-четвертых, исходное неравенство субъектов нравственных отношений бывает обусл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овлено тем, что одна из сторон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находится на стадии становления и поэтому обладает нравственностью лишь в зач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аточной форме. Такими являются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lastRenderedPageBreak/>
        <w:t>отношения между воспитателями и воспитанниками. Особую трудность для воспит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ательной практики представляет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проблема оптимального соотношения между самостоятельностью и внешней ре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>гламентированностью в поведении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 xml:space="preserve"> воспитуемых. Степень оптимальности зависит от возрастных и индивидуальных особенн</w:t>
      </w:r>
      <w:r w:rsidR="00B32617">
        <w:rPr>
          <w:rFonts w:ascii="Times New Roman" w:hAnsi="Times New Roman" w:cs="Times New Roman"/>
          <w:sz w:val="28"/>
          <w:szCs w:val="24"/>
          <w:lang w:val="ru-RU"/>
        </w:rPr>
        <w:t xml:space="preserve">остей ребенка. Широкий спектр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подобных проблем изучается педагогической этикой.</w:t>
      </w:r>
    </w:p>
    <w:p w14:paraId="26839726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Особое место в прикладной этике занимают:</w:t>
      </w:r>
    </w:p>
    <w:p w14:paraId="214A5244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а) этика гражданственности – разрабатывающая нормы поведения</w:t>
      </w:r>
    </w:p>
    <w:p w14:paraId="3B42BCCA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человека как гражданина по отношению к обществу;</w:t>
      </w:r>
    </w:p>
    <w:p w14:paraId="0A51732B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б) экологическая этика – рассматривающая поведение человека как</w:t>
      </w:r>
    </w:p>
    <w:p w14:paraId="71BBEDAB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части экосистемы в отношении к природе;</w:t>
      </w:r>
    </w:p>
    <w:p w14:paraId="77D632BF" w14:textId="2DEE92D6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в) ситуативная этика – в которой на базе нормативной этики разрабатываются конкретные рекомендации применительно к различным ситуациям и сферам человеческой жизн</w:t>
      </w:r>
      <w:r>
        <w:rPr>
          <w:rFonts w:ascii="Times New Roman" w:hAnsi="Times New Roman" w:cs="Times New Roman"/>
          <w:sz w:val="28"/>
          <w:szCs w:val="24"/>
          <w:lang w:val="ru-RU"/>
        </w:rPr>
        <w:t>едеятельности (этика межличност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ных и интимных отношений, делового о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бщения, политических действий и </w:t>
      </w:r>
      <w:r w:rsidRPr="005113E6">
        <w:rPr>
          <w:rFonts w:ascii="Times New Roman" w:hAnsi="Times New Roman" w:cs="Times New Roman"/>
          <w:sz w:val="28"/>
          <w:szCs w:val="24"/>
          <w:lang w:val="ru-RU"/>
        </w:rPr>
        <w:t>т.д.);</w:t>
      </w:r>
    </w:p>
    <w:p w14:paraId="6F65B162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г) профессиональная этика – обоснование моральных принципов,</w:t>
      </w:r>
    </w:p>
    <w:p w14:paraId="2B53014D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обусловленных спецификой отдельных профессий;</w:t>
      </w:r>
    </w:p>
    <w:p w14:paraId="2A65B4D3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д) этикет – совокупность правил поведения и общения людей, выступающая внешним проявлением внутренней нравственной культуры человека.</w:t>
      </w:r>
    </w:p>
    <w:p w14:paraId="1AD6D1EE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Изучение курса этики и предполагает знакомство с этими разделами,</w:t>
      </w:r>
    </w:p>
    <w:p w14:paraId="3E4051AE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их усвоение, оценку и личный выбор. Этико-философские учения прошлого, раскрывающие неисчерпаемые глубины духовно-нравственной</w:t>
      </w:r>
    </w:p>
    <w:p w14:paraId="448A5F38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жизни различных эпох, периодически приобретают новую значимость,</w:t>
      </w:r>
    </w:p>
    <w:p w14:paraId="0B73CD79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новые проекции и измерения. В них обнаруживается возвращение к истокам нравственно-этических идей (как это будет показано во 2-й лекции),</w:t>
      </w:r>
    </w:p>
    <w:p w14:paraId="749E6489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формирование истории этики как подлинной школы творческой мысли,</w:t>
      </w:r>
    </w:p>
    <w:p w14:paraId="7B83C3D7" w14:textId="77777777" w:rsidR="005113E6" w:rsidRPr="005113E6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диалога различных культур, углубления представлений о нравственном</w:t>
      </w:r>
    </w:p>
    <w:p w14:paraId="1745D8D7" w14:textId="08FD1ADA" w:rsidR="00B65809" w:rsidRPr="00B65809" w:rsidRDefault="005113E6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5113E6">
        <w:rPr>
          <w:rFonts w:ascii="Times New Roman" w:hAnsi="Times New Roman" w:cs="Times New Roman"/>
          <w:sz w:val="28"/>
          <w:szCs w:val="24"/>
          <w:lang w:val="ru-RU"/>
        </w:rPr>
        <w:t>мире человека, его самопознании и самосовершенствовании.</w:t>
      </w:r>
    </w:p>
    <w:p w14:paraId="4EB5B7CA" w14:textId="149C5524" w:rsidR="00B65809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b/>
          <w:i/>
          <w:sz w:val="28"/>
          <w:szCs w:val="24"/>
          <w:lang w:val="ru-RU"/>
        </w:rPr>
        <w:t>Источники:</w:t>
      </w:r>
      <w:r>
        <w:rPr>
          <w:rFonts w:ascii="Times New Roman" w:hAnsi="Times New Roman" w:cs="Times New Roman"/>
          <w:b/>
          <w:i/>
          <w:sz w:val="28"/>
          <w:szCs w:val="24"/>
          <w:lang w:val="ru-RU"/>
        </w:rPr>
        <w:t xml:space="preserve"> </w:t>
      </w:r>
      <w:r w:rsidRPr="004E2193">
        <w:rPr>
          <w:rFonts w:ascii="Times New Roman" w:hAnsi="Times New Roman" w:cs="Times New Roman"/>
          <w:sz w:val="28"/>
          <w:szCs w:val="24"/>
          <w:lang w:val="ru-RU"/>
        </w:rPr>
        <w:t>Бражникова, З.В. ЭТИКА Пособие для студентов высших учебных заведений / З.В. Бражникова, Т.В Мишаткина, Н.И Мушинский. – Минск : БНТУ, Коллектив авторов, 2007. – 34-37 с.</w:t>
      </w:r>
    </w:p>
    <w:p w14:paraId="4C7AF3EF" w14:textId="46982111" w:rsidR="004E2193" w:rsidRDefault="004E2193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4E2193">
        <w:rPr>
          <w:rFonts w:ascii="Times New Roman" w:hAnsi="Times New Roman" w:cs="Times New Roman"/>
          <w:sz w:val="28"/>
          <w:szCs w:val="24"/>
          <w:lang w:val="ru-RU"/>
        </w:rPr>
        <w:t>Структура этики // etika-estetika-moral. URL: https://etika-estetika-moral.jimdofree.com/структура-этики/ (дата обращения: 06.11.2021).</w:t>
      </w:r>
    </w:p>
    <w:p w14:paraId="55396377" w14:textId="4EC7A35F" w:rsidR="00B32617" w:rsidRDefault="00B32617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B32617">
        <w:rPr>
          <w:rFonts w:ascii="Times New Roman" w:hAnsi="Times New Roman" w:cs="Times New Roman"/>
          <w:sz w:val="28"/>
          <w:szCs w:val="24"/>
          <w:lang w:val="ru-RU"/>
        </w:rPr>
        <w:t xml:space="preserve">Этика : учебник для бакалавров / П. С. Гуревич. — 2-е изд., перераб. и доп. — Москва : Издательство Юрайт, 2019. — 516 с. — (Бакалавр. Академический курс). — ISBN 978-5-9916-3005-4. — Текст : электронный // Образовательная платформа Юрайт [сайт]. с. 17 </w:t>
      </w:r>
    </w:p>
    <w:p w14:paraId="14AF1C47" w14:textId="35053C01" w:rsidR="004E2193" w:rsidRPr="004E2193" w:rsidRDefault="00B32617" w:rsidP="006D2ED4">
      <w:pPr>
        <w:spacing w:line="36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B32617">
        <w:rPr>
          <w:rFonts w:ascii="Times New Roman" w:hAnsi="Times New Roman" w:cs="Times New Roman"/>
          <w:sz w:val="28"/>
          <w:szCs w:val="24"/>
          <w:lang w:val="ru-RU"/>
        </w:rPr>
        <w:t>Этика : учебник для среднего профессионального образования / А. А. Скворцов. — 3-е изд., испр. и доп. — Москва : Издательство Юрайт, 2021. — 322 с. — (Профессиональное образование). — ISBN 978-5-534-11971-8. — Текст : электронный // Образовательная платформа Юрайт [сайт]. с. 7</w:t>
      </w:r>
    </w:p>
    <w:sectPr w:rsidR="004E2193" w:rsidRPr="004E2193" w:rsidSect="006D2ED4">
      <w:headerReference w:type="default" r:id="rId8"/>
      <w:pgSz w:w="11906" w:h="16838"/>
      <w:pgMar w:top="1134" w:right="851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C5CA1" w14:textId="77777777" w:rsidR="00E9631C" w:rsidRDefault="00E9631C" w:rsidP="00974712">
      <w:pPr>
        <w:spacing w:after="0" w:line="240" w:lineRule="auto"/>
      </w:pPr>
      <w:r>
        <w:separator/>
      </w:r>
    </w:p>
  </w:endnote>
  <w:endnote w:type="continuationSeparator" w:id="0">
    <w:p w14:paraId="0C4EDBCF" w14:textId="77777777" w:rsidR="00E9631C" w:rsidRDefault="00E9631C" w:rsidP="0097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78B25" w14:textId="77777777" w:rsidR="00E9631C" w:rsidRDefault="00E9631C" w:rsidP="00974712">
      <w:pPr>
        <w:spacing w:after="0" w:line="240" w:lineRule="auto"/>
      </w:pPr>
      <w:r>
        <w:separator/>
      </w:r>
    </w:p>
  </w:footnote>
  <w:footnote w:type="continuationSeparator" w:id="0">
    <w:p w14:paraId="1F78F192" w14:textId="77777777" w:rsidR="00E9631C" w:rsidRDefault="00E9631C" w:rsidP="0097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4221376"/>
      <w:docPartObj>
        <w:docPartGallery w:val="Page Numbers (Top of Page)"/>
        <w:docPartUnique/>
      </w:docPartObj>
    </w:sdtPr>
    <w:sdtEndPr/>
    <w:sdtContent>
      <w:p w14:paraId="14F29F38" w14:textId="790F52E0" w:rsidR="00974712" w:rsidRDefault="009747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3DB" w:rsidRPr="00E433DB">
          <w:rPr>
            <w:noProof/>
            <w:lang w:val="ru-RU"/>
          </w:rPr>
          <w:t>1</w:t>
        </w:r>
        <w:r>
          <w:fldChar w:fldCharType="end"/>
        </w:r>
      </w:p>
    </w:sdtContent>
  </w:sdt>
  <w:p w14:paraId="3AD2ED41" w14:textId="77777777" w:rsidR="00974712" w:rsidRDefault="00974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C71770"/>
    <w:rsid w:val="001262F1"/>
    <w:rsid w:val="00162511"/>
    <w:rsid w:val="00186D08"/>
    <w:rsid w:val="00306FBE"/>
    <w:rsid w:val="004E2193"/>
    <w:rsid w:val="005113E6"/>
    <w:rsid w:val="006D2ED4"/>
    <w:rsid w:val="00797C85"/>
    <w:rsid w:val="008A2FD3"/>
    <w:rsid w:val="008D653B"/>
    <w:rsid w:val="00933DEF"/>
    <w:rsid w:val="00974712"/>
    <w:rsid w:val="00B32617"/>
    <w:rsid w:val="00B65809"/>
    <w:rsid w:val="00B753A8"/>
    <w:rsid w:val="00BA6B94"/>
    <w:rsid w:val="00BE2D92"/>
    <w:rsid w:val="00C750D2"/>
    <w:rsid w:val="00E433DB"/>
    <w:rsid w:val="00E6129A"/>
    <w:rsid w:val="00E8386F"/>
    <w:rsid w:val="00E9631C"/>
    <w:rsid w:val="00F26952"/>
    <w:rsid w:val="1AFD7DE3"/>
    <w:rsid w:val="246F32AC"/>
    <w:rsid w:val="55C71770"/>
    <w:rsid w:val="6FA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266EA"/>
  <w15:docId w15:val="{70BAD50A-2B5B-4676-B484-170B88C7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974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06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7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3">
    <w:name w:val="header"/>
    <w:basedOn w:val="a"/>
    <w:link w:val="a4"/>
    <w:uiPriority w:val="99"/>
    <w:rsid w:val="009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712"/>
    <w:rPr>
      <w:lang w:val="en-US" w:eastAsia="zh-CN"/>
    </w:rPr>
  </w:style>
  <w:style w:type="paragraph" w:styleId="a5">
    <w:name w:val="footer"/>
    <w:basedOn w:val="a"/>
    <w:link w:val="a6"/>
    <w:rsid w:val="009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74712"/>
    <w:rPr>
      <w:lang w:val="en-US" w:eastAsia="zh-CN"/>
    </w:rPr>
  </w:style>
  <w:style w:type="paragraph" w:styleId="a7">
    <w:name w:val="TOC Heading"/>
    <w:basedOn w:val="1"/>
    <w:next w:val="a"/>
    <w:uiPriority w:val="39"/>
    <w:unhideWhenUsed/>
    <w:qFormat/>
    <w:rsid w:val="00BE2D92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rsid w:val="00BE2D92"/>
    <w:pPr>
      <w:spacing w:after="100"/>
    </w:pPr>
  </w:style>
  <w:style w:type="character" w:styleId="a8">
    <w:name w:val="Hyperlink"/>
    <w:basedOn w:val="a0"/>
    <w:uiPriority w:val="99"/>
    <w:unhideWhenUsed/>
    <w:rsid w:val="00BE2D9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306F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21">
    <w:name w:val="toc 2"/>
    <w:basedOn w:val="a"/>
    <w:next w:val="a"/>
    <w:autoRedefine/>
    <w:uiPriority w:val="39"/>
    <w:rsid w:val="00306FBE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A28E2-10BC-438B-9721-1D4998C3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J</dc:creator>
  <cp:lastModifiedBy>Семён Семёнов</cp:lastModifiedBy>
  <cp:revision>2</cp:revision>
  <dcterms:created xsi:type="dcterms:W3CDTF">2022-05-14T21:15:00Z</dcterms:created>
  <dcterms:modified xsi:type="dcterms:W3CDTF">2022-05-14T21:15:00Z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